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4B" w:rsidRPr="00D30534" w:rsidRDefault="00AE6E4B" w:rsidP="00AE6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за 2019</w:t>
      </w:r>
      <w:r w:rsidRPr="00D30534">
        <w:rPr>
          <w:rFonts w:ascii="Times New Roman" w:hAnsi="Times New Roman" w:cs="Times New Roman"/>
          <w:b/>
          <w:sz w:val="28"/>
          <w:szCs w:val="28"/>
        </w:rPr>
        <w:t xml:space="preserve">  год Общественной палаты </w:t>
      </w:r>
    </w:p>
    <w:p w:rsidR="00000000" w:rsidRDefault="00AE6E4B" w:rsidP="0017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534">
        <w:rPr>
          <w:rFonts w:ascii="Times New Roman" w:hAnsi="Times New Roman" w:cs="Times New Roman"/>
          <w:b/>
          <w:sz w:val="28"/>
          <w:szCs w:val="28"/>
        </w:rPr>
        <w:t>Лев-Толстовского</w:t>
      </w:r>
      <w:proofErr w:type="spellEnd"/>
      <w:r w:rsidRPr="00D305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261D" w:rsidRPr="0017261D" w:rsidRDefault="0017261D" w:rsidP="0017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E6E4B" w:rsidTr="00AE6E4B"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Заседания муниципальной Общественной палаты</w:t>
            </w:r>
          </w:p>
        </w:tc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Заседания президиума (совета) муниципальной Общественной палаты</w:t>
            </w:r>
          </w:p>
        </w:tc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Заседания постоянных комиссий муниципальной общественной палаты</w:t>
            </w:r>
          </w:p>
        </w:tc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Заседания « круглых столов» и иные мероприятия</w:t>
            </w:r>
          </w:p>
        </w:tc>
        <w:tc>
          <w:tcPr>
            <w:tcW w:w="2958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Участие членов палаты в работе муниципальных законодательных и исполнительных органов власти</w:t>
            </w:r>
          </w:p>
        </w:tc>
      </w:tr>
      <w:tr w:rsidR="00AE6E4B" w:rsidTr="00AE6E4B"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57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58" w:type="dxa"/>
          </w:tcPr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E6E4B" w:rsidTr="00AE6E4B">
        <w:tc>
          <w:tcPr>
            <w:tcW w:w="2957" w:type="dxa"/>
          </w:tcPr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Осостоянии экологической ситуации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 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социальной защите инвалидов в Российской Федерации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P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развитии и сохранении  историко-культурного наследия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957" w:type="dxa"/>
          </w:tcPr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 председателя  об итогах деятельности Общественной палаты.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2.Была организованна и проведена экологическая  проверка организаций на территории Лев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олстовского района совместно с комиссией          Управления экологии и природных ресурсов.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3.Состояние земельных насаждений в населённых пунктах. Участие в экологических месячниках.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Проведено заседание совместно с отделом по противодействию экстремистской деятельности в молодёжной среде.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 итогам социально-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за 2019год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 ходе исполнения программ « Духовно-нравственное и физическое  развитие 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на 2017-2019годы., развитие культуры и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на 2017-2019 года, муниципальной программы « Развитие социальной сфер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2017-2019 годы.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регулярных перевозок  обучающихся специальным автотранспортом  на территории  Лев-толстовского муниципального района</w:t>
            </w:r>
          </w:p>
        </w:tc>
        <w:tc>
          <w:tcPr>
            <w:tcW w:w="2957" w:type="dxa"/>
          </w:tcPr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заседаниях комиссии по социальным вопросам    и экономике Совета депутатов лев-толстовского  муниципального района.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публичных слушаниях по отчёту об исполнении районного бюджета на 2019год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 слушаниях по проекту  районного бюджета на 2019 год.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3.Учавстие в открытом заседании « О роли  СМИ  в социально-экономическом развитии района»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отдыха и оздоровления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Готовность учащихся к сдаче норм ГТО.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Участие в развитии  туристической зоны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меридиан»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Лев-Толстовском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7.Принимаем активное участие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заседаниях районного  Совета Депутатов  и участвуем в обсуждении вопросов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Порядка заключения  согласий  о передаче  отдельных полномочий  по решению вопросов  местного  значения между органами  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органами  местного самоуправления 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изменений в положение об оплате труда работников районных муниципальных учреждений.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дополнений в прогнозный план приватизации    муниципального имущества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E6E4B" w:rsidRDefault="00AE6E4B" w:rsidP="00AE6E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 Международный женский день»;</w:t>
            </w:r>
          </w:p>
          <w:p w:rsidR="00AE6E4B" w:rsidRPr="004529DA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17261D">
              <w:rPr>
                <w:rFonts w:ascii="Times New Roman" w:hAnsi="Times New Roman" w:cs="Times New Roman"/>
                <w:sz w:val="24"/>
                <w:szCs w:val="24"/>
              </w:rPr>
              <w:t>75-лет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1D">
              <w:rPr>
                <w:rFonts w:ascii="Times New Roman" w:hAnsi="Times New Roman" w:cs="Times New Roman"/>
                <w:sz w:val="24"/>
                <w:szCs w:val="24"/>
              </w:rPr>
              <w:t xml:space="preserve">Дня Победы в Великой Отечественной </w:t>
            </w:r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261D">
              <w:rPr>
                <w:rFonts w:ascii="Times New Roman" w:hAnsi="Times New Roman" w:cs="Times New Roman"/>
                <w:sz w:val="24"/>
                <w:szCs w:val="24"/>
              </w:rPr>
              <w:t>ойне</w:t>
            </w:r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Последний звонок»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День защиты детей»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Выпускной вечер»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 молодёжи»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 района, посёлка»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 государственного флага»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День знаний»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-«Международный День пожилых людей»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День народного единства»</w:t>
            </w:r>
          </w:p>
          <w:p w:rsidR="00AE6E4B" w:rsidRDefault="00AE6E4B" w:rsidP="00AE6E4B">
            <w:pPr>
              <w:tabs>
                <w:tab w:val="right" w:pos="2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День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-«Декада инвалидов»</w:t>
            </w:r>
          </w:p>
          <w:p w:rsidR="005F7D38" w:rsidRDefault="005F7D38" w:rsidP="005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«Лыжня России»</w:t>
            </w:r>
          </w:p>
          <w:p w:rsidR="005F7D38" w:rsidRDefault="005F7D38" w:rsidP="005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«Биатлон»</w:t>
            </w:r>
          </w:p>
          <w:p w:rsidR="005F7D38" w:rsidRDefault="005F7D38" w:rsidP="005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«Подледный лов рыбы»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мероприятиях, посвящённых сдаче норм ГТО.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акциях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территорий населённых пунктов</w:t>
            </w:r>
          </w:p>
          <w:p w:rsidR="0017261D" w:rsidRDefault="0017261D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сходы граждан</w:t>
            </w:r>
          </w:p>
          <w:p w:rsidR="0017261D" w:rsidRDefault="0017261D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календарно-тематических мероприятий</w:t>
            </w:r>
          </w:p>
          <w:p w:rsidR="005F7D38" w:rsidRDefault="005F7D38" w:rsidP="005F7D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</w:tcPr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утверждении Изменений  в Положение об оплате труда работников  районных муниципальных учреждений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внесении дополнений в прогнозный план приватизации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проекте изменений и дополнений в Устав Лев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олстовского муниципального района 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утверждении Порядка заключений соглашений о передаче отдельных полномочий по решению вопросов местного значения между органами 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 органами местного самоуправления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E6E4B" w:rsidRDefault="00AE6E4B" w:rsidP="00A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B" w:rsidRDefault="00AE6E4B" w:rsidP="00AE6E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ставках арендной платы на земельные участки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на границах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. Государственная собственность , на которой  не разграничена , или находящаяся в собственности Лев-толстовского муниципального района и т.д.</w:t>
            </w:r>
          </w:p>
        </w:tc>
      </w:tr>
    </w:tbl>
    <w:p w:rsidR="00AE6E4B" w:rsidRDefault="00AE6E4B" w:rsidP="00AE6E4B">
      <w:pPr>
        <w:jc w:val="center"/>
        <w:rPr>
          <w:rFonts w:ascii="Times New Roman" w:hAnsi="Times New Roman" w:cs="Times New Roman"/>
          <w:sz w:val="28"/>
        </w:rPr>
      </w:pPr>
    </w:p>
    <w:p w:rsidR="00AE6E4B" w:rsidRPr="00AE6E4B" w:rsidRDefault="00AE6E4B" w:rsidP="00AE6E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 xml:space="preserve">Председатель Общественной палаты </w:t>
      </w:r>
      <w:proofErr w:type="spellStart"/>
      <w:r>
        <w:rPr>
          <w:rFonts w:ascii="Times New Roman" w:hAnsi="Times New Roman" w:cs="Times New Roman"/>
          <w:b/>
        </w:rPr>
        <w:t>Лев-Толстовского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</w:rPr>
        <w:t>____________Шевлякова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sectPr w:rsidR="00AE6E4B" w:rsidRPr="00AE6E4B" w:rsidSect="001726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E4B"/>
    <w:rsid w:val="0017261D"/>
    <w:rsid w:val="004529DA"/>
    <w:rsid w:val="005F7D38"/>
    <w:rsid w:val="008C30A9"/>
    <w:rsid w:val="00AE6E4B"/>
    <w:rsid w:val="00C0221F"/>
    <w:rsid w:val="00D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2020-02-27T07:51:00Z</dcterms:created>
  <dcterms:modified xsi:type="dcterms:W3CDTF">2020-02-27T11:50:00Z</dcterms:modified>
</cp:coreProperties>
</file>