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B7" w:rsidRDefault="00195DB7" w:rsidP="00035AF2">
      <w:pPr>
        <w:jc w:val="both"/>
        <w:rPr>
          <w:b/>
          <w:kern w:val="36"/>
          <w:sz w:val="32"/>
          <w:szCs w:val="32"/>
        </w:rPr>
      </w:pPr>
      <w:bookmarkStart w:id="0" w:name="_GoBack"/>
      <w:bookmarkEnd w:id="0"/>
    </w:p>
    <w:p w:rsidR="00682677" w:rsidRPr="00772347" w:rsidRDefault="00682677" w:rsidP="00A1724B">
      <w:pPr>
        <w:keepNext/>
        <w:keepLines/>
        <w:jc w:val="center"/>
        <w:rPr>
          <w:b/>
          <w:kern w:val="36"/>
          <w:sz w:val="26"/>
          <w:szCs w:val="26"/>
        </w:rPr>
      </w:pPr>
      <w:r w:rsidRPr="00772347">
        <w:rPr>
          <w:b/>
          <w:kern w:val="36"/>
          <w:sz w:val="26"/>
          <w:szCs w:val="26"/>
        </w:rPr>
        <w:t>В налогообложении некоторых видов имущества физических лиц произошли изменения</w:t>
      </w:r>
    </w:p>
    <w:p w:rsidR="00682677" w:rsidRPr="00772347" w:rsidRDefault="00682677" w:rsidP="00E81752">
      <w:pPr>
        <w:shd w:val="clear" w:color="auto" w:fill="FFFFFF"/>
        <w:jc w:val="both"/>
        <w:rPr>
          <w:sz w:val="26"/>
          <w:szCs w:val="26"/>
        </w:rPr>
      </w:pPr>
    </w:p>
    <w:p w:rsidR="00682677" w:rsidRPr="00772347" w:rsidRDefault="00682677" w:rsidP="00E81752">
      <w:pPr>
        <w:shd w:val="clear" w:color="auto" w:fill="FFFFFF"/>
        <w:jc w:val="both"/>
        <w:rPr>
          <w:sz w:val="26"/>
          <w:szCs w:val="26"/>
        </w:rPr>
      </w:pPr>
      <w:r w:rsidRPr="00772347">
        <w:rPr>
          <w:sz w:val="26"/>
          <w:szCs w:val="26"/>
        </w:rPr>
        <w:t>В 2023 году при исчислении налогов в отношении транспортных средств и объектов недвижимости физических лиц за 2022 год будут применяться следующие изменения.</w:t>
      </w:r>
    </w:p>
    <w:p w:rsidR="00E81752" w:rsidRPr="00772347" w:rsidRDefault="00E81752" w:rsidP="00E81752">
      <w:pPr>
        <w:shd w:val="clear" w:color="auto" w:fill="FFFFFF"/>
        <w:jc w:val="both"/>
        <w:rPr>
          <w:b/>
          <w:sz w:val="26"/>
          <w:szCs w:val="26"/>
        </w:rPr>
      </w:pPr>
    </w:p>
    <w:p w:rsidR="00682677" w:rsidRPr="00772347" w:rsidRDefault="00682677" w:rsidP="00E81752">
      <w:pPr>
        <w:shd w:val="clear" w:color="auto" w:fill="FFFFFF"/>
        <w:jc w:val="both"/>
        <w:rPr>
          <w:b/>
          <w:sz w:val="26"/>
          <w:szCs w:val="26"/>
        </w:rPr>
      </w:pPr>
      <w:r w:rsidRPr="00772347">
        <w:rPr>
          <w:b/>
          <w:sz w:val="26"/>
          <w:szCs w:val="26"/>
        </w:rPr>
        <w:t>По транспортному налогу:</w:t>
      </w:r>
    </w:p>
    <w:p w:rsidR="00682677" w:rsidRPr="00772347" w:rsidRDefault="00E81752" w:rsidP="00E81752">
      <w:pPr>
        <w:shd w:val="clear" w:color="auto" w:fill="FFFFFF"/>
        <w:jc w:val="both"/>
        <w:rPr>
          <w:sz w:val="26"/>
          <w:szCs w:val="26"/>
        </w:rPr>
      </w:pPr>
      <w:r w:rsidRPr="00772347">
        <w:rPr>
          <w:rFonts w:eastAsiaTheme="minorHAnsi"/>
          <w:sz w:val="26"/>
          <w:szCs w:val="26"/>
          <w:lang w:eastAsia="en-US"/>
        </w:rPr>
        <w:t>И</w:t>
      </w:r>
      <w:hyperlink r:id="rId5" w:tgtFrame="_blank" w:history="1">
        <w:proofErr w:type="gramStart"/>
        <w:r w:rsidR="00682677" w:rsidRPr="00772347">
          <w:rPr>
            <w:sz w:val="26"/>
            <w:szCs w:val="26"/>
          </w:rPr>
          <w:t>зменены</w:t>
        </w:r>
      </w:hyperlink>
      <w:r w:rsidR="00682677" w:rsidRPr="00772347">
        <w:rPr>
          <w:sz w:val="26"/>
          <w:szCs w:val="26"/>
        </w:rPr>
        <w:t xml:space="preserve">  условия</w:t>
      </w:r>
      <w:proofErr w:type="gramEnd"/>
      <w:r w:rsidR="00682677" w:rsidRPr="00772347">
        <w:rPr>
          <w:sz w:val="26"/>
          <w:szCs w:val="26"/>
        </w:rPr>
        <w:t xml:space="preserve"> применения повышающих коэффициентов для расчёта налога. Так, с 2022 года отменены повышающие коэффициенты 1,1 и 2 в отношении легковых автомобилей средней стоимостью от 3 до 5 млн руб. и от 5 до 10 млн руб., определяемой </w:t>
      </w:r>
      <w:proofErr w:type="spellStart"/>
      <w:r w:rsidR="00682677" w:rsidRPr="00772347">
        <w:rPr>
          <w:sz w:val="26"/>
          <w:szCs w:val="26"/>
        </w:rPr>
        <w:t>Минпромторгом</w:t>
      </w:r>
      <w:proofErr w:type="spellEnd"/>
      <w:r w:rsidR="00682677" w:rsidRPr="00772347">
        <w:rPr>
          <w:sz w:val="26"/>
          <w:szCs w:val="26"/>
        </w:rPr>
        <w:t xml:space="preserve"> России. Поэтому сформированный на 2022 год указанным </w:t>
      </w:r>
      <w:proofErr w:type="gramStart"/>
      <w:r w:rsidR="00682677" w:rsidRPr="00772347">
        <w:rPr>
          <w:sz w:val="26"/>
          <w:szCs w:val="26"/>
        </w:rPr>
        <w:t xml:space="preserve">ведомством  </w:t>
      </w:r>
      <w:hyperlink r:id="rId6" w:tgtFrame="_blank" w:history="1">
        <w:r w:rsidR="00682677" w:rsidRPr="00772347">
          <w:rPr>
            <w:sz w:val="26"/>
            <w:szCs w:val="26"/>
          </w:rPr>
          <w:t>Перечень</w:t>
        </w:r>
        <w:proofErr w:type="gramEnd"/>
      </w:hyperlink>
      <w:r w:rsidR="00682677" w:rsidRPr="00772347">
        <w:rPr>
          <w:sz w:val="26"/>
          <w:szCs w:val="26"/>
        </w:rPr>
        <w:t xml:space="preserve">  легковых автомобилей средней стоимостью от 3 млн руб. применяется для исчисления налога с коэффициентом 3 только для легковых автомобилей средней стоимостью от 10 млн руб.;</w:t>
      </w:r>
    </w:p>
    <w:p w:rsidR="00E81752" w:rsidRPr="00772347" w:rsidRDefault="00E81752" w:rsidP="00E81752">
      <w:pPr>
        <w:shd w:val="clear" w:color="auto" w:fill="FFFFFF"/>
        <w:jc w:val="both"/>
        <w:rPr>
          <w:b/>
          <w:sz w:val="26"/>
          <w:szCs w:val="26"/>
        </w:rPr>
      </w:pPr>
    </w:p>
    <w:p w:rsidR="00682677" w:rsidRPr="00772347" w:rsidRDefault="00682677" w:rsidP="00E81752">
      <w:pPr>
        <w:shd w:val="clear" w:color="auto" w:fill="FFFFFF"/>
        <w:jc w:val="both"/>
        <w:rPr>
          <w:b/>
          <w:sz w:val="26"/>
          <w:szCs w:val="26"/>
        </w:rPr>
      </w:pPr>
      <w:r w:rsidRPr="00772347">
        <w:rPr>
          <w:b/>
          <w:sz w:val="26"/>
          <w:szCs w:val="26"/>
        </w:rPr>
        <w:t>По земельному налогу:</w:t>
      </w:r>
    </w:p>
    <w:p w:rsidR="00682677" w:rsidRPr="00772347" w:rsidRDefault="00682677" w:rsidP="00E81752">
      <w:pPr>
        <w:shd w:val="clear" w:color="auto" w:fill="FFFFFF"/>
        <w:jc w:val="both"/>
        <w:rPr>
          <w:sz w:val="26"/>
          <w:szCs w:val="26"/>
        </w:rPr>
      </w:pPr>
      <w:r w:rsidRPr="00772347">
        <w:rPr>
          <w:sz w:val="26"/>
          <w:szCs w:val="26"/>
        </w:rPr>
        <w:t xml:space="preserve">для расчета налога за 2022 год будут применяться  </w:t>
      </w:r>
      <w:hyperlink r:id="rId7" w:tgtFrame="_blank" w:history="1">
        <w:r w:rsidRPr="00772347">
          <w:rPr>
            <w:sz w:val="26"/>
            <w:szCs w:val="26"/>
          </w:rPr>
          <w:t>исключения</w:t>
        </w:r>
      </w:hyperlink>
      <w:r w:rsidRPr="00772347">
        <w:rPr>
          <w:sz w:val="26"/>
          <w:szCs w:val="26"/>
        </w:rPr>
        <w:t xml:space="preserve">  из правила о недопустимости роста налога более чем на 10% по сравнению с предыдущим налоговым периодом. Теперь это ограничение не распространяется на участки, кадастровая стоимость которых поменялась в течение налогового периода из-за изменения их площади, категории земель, разрешенного использования. Также оно </w:t>
      </w:r>
      <w:hyperlink r:id="rId8" w:anchor="p_27850" w:tgtFrame="_blank" w:history="1">
        <w:r w:rsidRPr="00772347">
          <w:rPr>
            <w:sz w:val="26"/>
            <w:szCs w:val="26"/>
          </w:rPr>
          <w:t>не применяется</w:t>
        </w:r>
      </w:hyperlink>
      <w:r w:rsidRPr="00772347">
        <w:rPr>
          <w:sz w:val="26"/>
          <w:szCs w:val="26"/>
        </w:rPr>
        <w:t xml:space="preserve"> в отношении земельных участков, сведения о нарушениях в использовании которых представлены в налоговые органы органами </w:t>
      </w:r>
      <w:proofErr w:type="spellStart"/>
      <w:r w:rsidRPr="00772347">
        <w:rPr>
          <w:sz w:val="26"/>
          <w:szCs w:val="26"/>
        </w:rPr>
        <w:t>Россельхознадзора</w:t>
      </w:r>
      <w:proofErr w:type="spellEnd"/>
      <w:r w:rsidRPr="00772347">
        <w:rPr>
          <w:sz w:val="26"/>
          <w:szCs w:val="26"/>
        </w:rPr>
        <w:t xml:space="preserve"> и </w:t>
      </w:r>
      <w:proofErr w:type="spellStart"/>
      <w:r w:rsidRPr="00772347">
        <w:rPr>
          <w:sz w:val="26"/>
          <w:szCs w:val="26"/>
        </w:rPr>
        <w:t>Росреестра</w:t>
      </w:r>
      <w:proofErr w:type="spellEnd"/>
      <w:r w:rsidRPr="00772347">
        <w:rPr>
          <w:sz w:val="26"/>
          <w:szCs w:val="26"/>
        </w:rPr>
        <w:t xml:space="preserve">; </w:t>
      </w:r>
    </w:p>
    <w:p w:rsidR="00E81752" w:rsidRPr="00772347" w:rsidRDefault="00E81752" w:rsidP="00E81752">
      <w:pPr>
        <w:shd w:val="clear" w:color="auto" w:fill="FFFFFF"/>
        <w:jc w:val="both"/>
        <w:rPr>
          <w:b/>
          <w:sz w:val="26"/>
          <w:szCs w:val="26"/>
        </w:rPr>
      </w:pPr>
    </w:p>
    <w:p w:rsidR="00682677" w:rsidRPr="00772347" w:rsidRDefault="00682677" w:rsidP="00E81752">
      <w:pPr>
        <w:shd w:val="clear" w:color="auto" w:fill="FFFFFF"/>
        <w:jc w:val="both"/>
        <w:rPr>
          <w:b/>
          <w:sz w:val="26"/>
          <w:szCs w:val="26"/>
        </w:rPr>
      </w:pPr>
      <w:r w:rsidRPr="00772347">
        <w:rPr>
          <w:b/>
          <w:sz w:val="26"/>
          <w:szCs w:val="26"/>
        </w:rPr>
        <w:t>По налогу на имущество физических лиц:</w:t>
      </w:r>
    </w:p>
    <w:p w:rsidR="00682677" w:rsidRPr="00772347" w:rsidRDefault="00682677" w:rsidP="00E81752">
      <w:pPr>
        <w:shd w:val="clear" w:color="auto" w:fill="FFFFFF"/>
        <w:jc w:val="both"/>
        <w:rPr>
          <w:sz w:val="26"/>
          <w:szCs w:val="26"/>
        </w:rPr>
      </w:pPr>
      <w:r w:rsidRPr="00772347">
        <w:rPr>
          <w:sz w:val="26"/>
          <w:szCs w:val="26"/>
        </w:rPr>
        <w:t>для расчета налога за 2022 год во всех регионах (за исключением Донецкой и Луганской народных республик, Запорожской и Херсонской областей) в качестве налоговой базы используется кадастровая стоимость недвижимости. При этом для исчисления налога действуют понижающие коэффициенты:</w:t>
      </w:r>
    </w:p>
    <w:p w:rsidR="00DA2DE5" w:rsidRPr="00772347" w:rsidRDefault="00477578" w:rsidP="00E81752">
      <w:pPr>
        <w:shd w:val="clear" w:color="auto" w:fill="FFFFFF"/>
        <w:jc w:val="both"/>
        <w:rPr>
          <w:sz w:val="26"/>
          <w:szCs w:val="26"/>
        </w:rPr>
      </w:pPr>
      <w:r w:rsidRPr="00772347">
        <w:rPr>
          <w:sz w:val="26"/>
          <w:szCs w:val="26"/>
        </w:rPr>
        <w:t xml:space="preserve">- </w:t>
      </w:r>
      <w:r w:rsidR="00682677" w:rsidRPr="00772347">
        <w:rPr>
          <w:sz w:val="26"/>
          <w:szCs w:val="26"/>
        </w:rPr>
        <w:t xml:space="preserve">10-процентного ограничения роста налога по сравнению с предшествующим периодом – для регионов, где кадастровая стоимость применяется в качестве налоговой базы третий и последующие годы. </w:t>
      </w:r>
    </w:p>
    <w:p w:rsidR="00DA2DE5" w:rsidRPr="00772347" w:rsidRDefault="00DA2DE5" w:rsidP="00E81752">
      <w:pPr>
        <w:shd w:val="clear" w:color="auto" w:fill="FFFFFF"/>
        <w:jc w:val="both"/>
        <w:rPr>
          <w:sz w:val="26"/>
          <w:szCs w:val="26"/>
        </w:rPr>
      </w:pPr>
    </w:p>
    <w:p w:rsidR="00682677" w:rsidRDefault="00682677" w:rsidP="00682677">
      <w:pPr>
        <w:shd w:val="clear" w:color="auto" w:fill="FFFFFF"/>
        <w:jc w:val="both"/>
        <w:rPr>
          <w:color w:val="405965"/>
          <w:sz w:val="28"/>
          <w:szCs w:val="28"/>
        </w:rPr>
      </w:pPr>
    </w:p>
    <w:p w:rsidR="00682677" w:rsidRPr="00772347" w:rsidRDefault="00682677" w:rsidP="00682677">
      <w:pPr>
        <w:shd w:val="clear" w:color="auto" w:fill="FFFFFF"/>
        <w:jc w:val="both"/>
        <w:rPr>
          <w:color w:val="405965"/>
          <w:sz w:val="26"/>
          <w:szCs w:val="26"/>
        </w:rPr>
      </w:pPr>
    </w:p>
    <w:p w:rsidR="00A1724B" w:rsidRPr="00772347" w:rsidRDefault="000E034D" w:rsidP="00A1724B">
      <w:pPr>
        <w:shd w:val="clear" w:color="auto" w:fill="FFFFFF"/>
        <w:jc w:val="both"/>
        <w:rPr>
          <w:sz w:val="26"/>
          <w:szCs w:val="26"/>
        </w:rPr>
      </w:pPr>
      <w:r w:rsidRPr="00772347">
        <w:rPr>
          <w:sz w:val="26"/>
          <w:szCs w:val="26"/>
        </w:rPr>
        <w:t xml:space="preserve">                                                                           </w:t>
      </w:r>
    </w:p>
    <w:p w:rsidR="00C1562D" w:rsidRPr="00772347" w:rsidRDefault="00C1562D" w:rsidP="00784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R="00C1562D" w:rsidRPr="00772347" w:rsidSect="00C95D1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23552"/>
    <w:rsid w:val="00026442"/>
    <w:rsid w:val="00027E77"/>
    <w:rsid w:val="00035AF2"/>
    <w:rsid w:val="00056250"/>
    <w:rsid w:val="000852E8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824D9"/>
    <w:rsid w:val="00195DB7"/>
    <w:rsid w:val="001A3EA5"/>
    <w:rsid w:val="001C267A"/>
    <w:rsid w:val="00207C31"/>
    <w:rsid w:val="002109AA"/>
    <w:rsid w:val="00232FDA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D3532"/>
    <w:rsid w:val="003D3BC2"/>
    <w:rsid w:val="00402548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42085"/>
    <w:rsid w:val="00547FC0"/>
    <w:rsid w:val="0055164A"/>
    <w:rsid w:val="00651FD7"/>
    <w:rsid w:val="00656B74"/>
    <w:rsid w:val="006573FE"/>
    <w:rsid w:val="00661B73"/>
    <w:rsid w:val="00671610"/>
    <w:rsid w:val="00671E18"/>
    <w:rsid w:val="00680FB8"/>
    <w:rsid w:val="00682677"/>
    <w:rsid w:val="00695990"/>
    <w:rsid w:val="006C0132"/>
    <w:rsid w:val="006E1F02"/>
    <w:rsid w:val="00704B45"/>
    <w:rsid w:val="00707684"/>
    <w:rsid w:val="00711CAA"/>
    <w:rsid w:val="00725393"/>
    <w:rsid w:val="0074284F"/>
    <w:rsid w:val="00770F7E"/>
    <w:rsid w:val="00772347"/>
    <w:rsid w:val="00774C54"/>
    <w:rsid w:val="007841DE"/>
    <w:rsid w:val="00793BD0"/>
    <w:rsid w:val="007B05AF"/>
    <w:rsid w:val="007E6381"/>
    <w:rsid w:val="007F195A"/>
    <w:rsid w:val="007F402C"/>
    <w:rsid w:val="0080343B"/>
    <w:rsid w:val="008066E2"/>
    <w:rsid w:val="00814A71"/>
    <w:rsid w:val="00814F7F"/>
    <w:rsid w:val="00824FD0"/>
    <w:rsid w:val="00835592"/>
    <w:rsid w:val="0087140E"/>
    <w:rsid w:val="0087530A"/>
    <w:rsid w:val="00897C3E"/>
    <w:rsid w:val="008A0748"/>
    <w:rsid w:val="008D6F35"/>
    <w:rsid w:val="00901315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1724B"/>
    <w:rsid w:val="00A2075C"/>
    <w:rsid w:val="00A30237"/>
    <w:rsid w:val="00A55AF0"/>
    <w:rsid w:val="00A91889"/>
    <w:rsid w:val="00A93241"/>
    <w:rsid w:val="00AB1A27"/>
    <w:rsid w:val="00AC43AF"/>
    <w:rsid w:val="00AC50D9"/>
    <w:rsid w:val="00AC52FD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A278C"/>
    <w:rsid w:val="00BB7DDF"/>
    <w:rsid w:val="00BC43F5"/>
    <w:rsid w:val="00BC6D64"/>
    <w:rsid w:val="00BE0D1B"/>
    <w:rsid w:val="00BF6284"/>
    <w:rsid w:val="00C121C9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729AC"/>
    <w:rsid w:val="00D819A0"/>
    <w:rsid w:val="00DA2DE5"/>
    <w:rsid w:val="00DC24FD"/>
    <w:rsid w:val="00DC7B86"/>
    <w:rsid w:val="00DE1522"/>
    <w:rsid w:val="00E12751"/>
    <w:rsid w:val="00E1591D"/>
    <w:rsid w:val="00E2024E"/>
    <w:rsid w:val="00E54CCB"/>
    <w:rsid w:val="00E66C44"/>
    <w:rsid w:val="00E802AB"/>
    <w:rsid w:val="00E81752"/>
    <w:rsid w:val="00E858EF"/>
    <w:rsid w:val="00EB0950"/>
    <w:rsid w:val="00EC36D8"/>
    <w:rsid w:val="00ED20FC"/>
    <w:rsid w:val="00ED4162"/>
    <w:rsid w:val="00EF6720"/>
    <w:rsid w:val="00F10C73"/>
    <w:rsid w:val="00F204A7"/>
    <w:rsid w:val="00F3046B"/>
    <w:rsid w:val="00F373B9"/>
    <w:rsid w:val="00F56E31"/>
    <w:rsid w:val="00F8447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828683-9FF6-4D20-94F4-DA44133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4477709aee548021b043184dadbd37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129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docs/" TargetMode="External"/><Relationship Id="rId5" Type="http://schemas.openxmlformats.org/officeDocument/2006/relationships/hyperlink" Target="http://publication.pravo.gov.ru/Document/View/000120220326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Нагорных Юлия Александровна</cp:lastModifiedBy>
  <cp:revision>2</cp:revision>
  <cp:lastPrinted>2022-12-19T13:36:00Z</cp:lastPrinted>
  <dcterms:created xsi:type="dcterms:W3CDTF">2023-02-09T10:17:00Z</dcterms:created>
  <dcterms:modified xsi:type="dcterms:W3CDTF">2023-02-09T10:17:00Z</dcterms:modified>
</cp:coreProperties>
</file>